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BB3C62" w14:textId="77777777" w:rsidR="00BB6893" w:rsidRPr="005E1575" w:rsidRDefault="00BB6893" w:rsidP="005E1575">
      <w:pPr>
        <w:adjustRightInd w:val="0"/>
        <w:jc w:val="center"/>
        <w:rPr>
          <w:rFonts w:ascii="Times New Roman" w:hAnsi="Times New Roman"/>
          <w:b/>
          <w:sz w:val="32"/>
          <w:szCs w:val="32"/>
        </w:rPr>
      </w:pPr>
      <w:r w:rsidRPr="005E1575">
        <w:rPr>
          <w:rFonts w:ascii="Times New Roman" w:hAnsi="Times New Roman" w:hint="eastAsia"/>
          <w:b/>
          <w:sz w:val="32"/>
          <w:szCs w:val="32"/>
        </w:rPr>
        <w:t>Analysis of GOSAT methane data to characterize the methane source from rice paddies in Asia</w:t>
      </w:r>
    </w:p>
    <w:p w14:paraId="08087CA2" w14:textId="67D69261" w:rsidR="00BB6893" w:rsidRPr="005E1575" w:rsidRDefault="00BB6893" w:rsidP="005E1575">
      <w:pPr>
        <w:adjustRightInd w:val="0"/>
        <w:jc w:val="center"/>
        <w:rPr>
          <w:rFonts w:ascii="Times New Roman" w:hAnsi="Times New Roman"/>
          <w:sz w:val="24"/>
          <w:szCs w:val="24"/>
        </w:rPr>
      </w:pPr>
      <w:r w:rsidRPr="005E1575">
        <w:rPr>
          <w:rFonts w:ascii="Times New Roman" w:hAnsi="Times New Roman"/>
          <w:sz w:val="24"/>
          <w:szCs w:val="24"/>
        </w:rPr>
        <w:t>PI: S. Hayashida</w:t>
      </w:r>
      <w:r w:rsidR="005E1575" w:rsidRPr="005E1575">
        <w:rPr>
          <w:rFonts w:ascii="Times New Roman" w:hAnsi="Times New Roman"/>
          <w:sz w:val="24"/>
          <w:szCs w:val="24"/>
        </w:rPr>
        <w:t xml:space="preserve"> (1)</w:t>
      </w:r>
    </w:p>
    <w:p w14:paraId="52AEDCA2" w14:textId="6088C5E6" w:rsidR="00BB6893" w:rsidRDefault="00BB6893" w:rsidP="005E1575">
      <w:pPr>
        <w:adjustRightInd w:val="0"/>
        <w:jc w:val="center"/>
        <w:rPr>
          <w:rFonts w:ascii="Times New Roman" w:hAnsi="Times New Roman"/>
          <w:sz w:val="24"/>
          <w:szCs w:val="24"/>
        </w:rPr>
      </w:pPr>
      <w:r w:rsidRPr="005E1575">
        <w:rPr>
          <w:rFonts w:ascii="Times New Roman" w:hAnsi="Times New Roman"/>
          <w:sz w:val="24"/>
          <w:szCs w:val="24"/>
        </w:rPr>
        <w:t>Co-I</w:t>
      </w:r>
      <w:r w:rsidR="00132090">
        <w:rPr>
          <w:rFonts w:ascii="Times New Roman" w:hAnsi="Times New Roman"/>
          <w:sz w:val="24"/>
          <w:szCs w:val="24"/>
        </w:rPr>
        <w:t>s</w:t>
      </w:r>
      <w:r w:rsidRPr="005E1575">
        <w:rPr>
          <w:rFonts w:ascii="Times New Roman" w:hAnsi="Times New Roman"/>
          <w:sz w:val="24"/>
          <w:szCs w:val="24"/>
        </w:rPr>
        <w:t>: W. Takeuchi</w:t>
      </w:r>
      <w:r w:rsidR="005E1575" w:rsidRPr="005E1575">
        <w:rPr>
          <w:rFonts w:ascii="Times New Roman" w:hAnsi="Times New Roman"/>
          <w:sz w:val="24"/>
          <w:szCs w:val="24"/>
        </w:rPr>
        <w:t xml:space="preserve"> (2)</w:t>
      </w:r>
      <w:r w:rsidRPr="005E1575">
        <w:rPr>
          <w:rFonts w:ascii="Times New Roman" w:hAnsi="Times New Roman"/>
          <w:sz w:val="24"/>
          <w:szCs w:val="24"/>
        </w:rPr>
        <w:t>, A. Ono</w:t>
      </w:r>
      <w:r w:rsidR="005E1575" w:rsidRPr="005E1575">
        <w:rPr>
          <w:rFonts w:ascii="Times New Roman" w:hAnsi="Times New Roman"/>
          <w:sz w:val="24"/>
          <w:szCs w:val="24"/>
        </w:rPr>
        <w:t xml:space="preserve"> (1)</w:t>
      </w:r>
      <w:r w:rsidRPr="005E1575">
        <w:rPr>
          <w:rFonts w:ascii="Times New Roman" w:hAnsi="Times New Roman"/>
          <w:sz w:val="24"/>
          <w:szCs w:val="24"/>
        </w:rPr>
        <w:t>, M. Kuji</w:t>
      </w:r>
      <w:r w:rsidR="001306FC">
        <w:rPr>
          <w:rFonts w:ascii="Times New Roman" w:hAnsi="Times New Roman"/>
          <w:sz w:val="24"/>
          <w:szCs w:val="24"/>
        </w:rPr>
        <w:t xml:space="preserve"> </w:t>
      </w:r>
      <w:r w:rsidR="005E1575" w:rsidRPr="005E1575">
        <w:rPr>
          <w:rFonts w:ascii="Times New Roman" w:hAnsi="Times New Roman"/>
          <w:sz w:val="24"/>
          <w:szCs w:val="24"/>
        </w:rPr>
        <w:t>(1)</w:t>
      </w:r>
      <w:r w:rsidRPr="005E1575">
        <w:rPr>
          <w:rFonts w:ascii="Times New Roman" w:hAnsi="Times New Roman"/>
          <w:sz w:val="24"/>
          <w:szCs w:val="24"/>
        </w:rPr>
        <w:t xml:space="preserve"> and Y. Kasai</w:t>
      </w:r>
      <w:r w:rsidR="001306FC">
        <w:rPr>
          <w:rFonts w:ascii="Times New Roman" w:hAnsi="Times New Roman"/>
          <w:sz w:val="24"/>
          <w:szCs w:val="24"/>
        </w:rPr>
        <w:t xml:space="preserve"> </w:t>
      </w:r>
      <w:r w:rsidR="005E1575" w:rsidRPr="005E1575">
        <w:rPr>
          <w:rFonts w:ascii="Times New Roman" w:hAnsi="Times New Roman"/>
          <w:sz w:val="24"/>
          <w:szCs w:val="24"/>
        </w:rPr>
        <w:t>(3)</w:t>
      </w:r>
    </w:p>
    <w:p w14:paraId="2A974223" w14:textId="75ED9ADD" w:rsidR="001306FC" w:rsidRPr="005E1575" w:rsidRDefault="001306FC" w:rsidP="001306FC">
      <w:pPr>
        <w:adjustRightInd w:val="0"/>
        <w:jc w:val="center"/>
        <w:rPr>
          <w:rFonts w:ascii="Times New Roman" w:hAnsi="Times New Roman"/>
          <w:sz w:val="24"/>
          <w:szCs w:val="24"/>
        </w:rPr>
      </w:pPr>
      <w:r w:rsidRPr="005E1575">
        <w:rPr>
          <w:rFonts w:ascii="Times New Roman" w:hAnsi="Times New Roman"/>
          <w:sz w:val="24"/>
          <w:szCs w:val="24"/>
        </w:rPr>
        <w:t>(1) Faculty of Science, Nara Women’s University, Japan</w:t>
      </w:r>
    </w:p>
    <w:p w14:paraId="19532558" w14:textId="7924CFB7" w:rsidR="00BB6893" w:rsidRPr="005E1575" w:rsidRDefault="005E1575" w:rsidP="005E1575">
      <w:pPr>
        <w:adjustRightInd w:val="0"/>
        <w:jc w:val="center"/>
        <w:rPr>
          <w:rFonts w:ascii="Times New Roman" w:hAnsi="Times New Roman"/>
          <w:sz w:val="24"/>
          <w:szCs w:val="24"/>
        </w:rPr>
      </w:pPr>
      <w:r w:rsidRPr="005E1575">
        <w:rPr>
          <w:rFonts w:ascii="Times New Roman" w:hAnsi="Times New Roman"/>
          <w:sz w:val="24"/>
          <w:szCs w:val="24"/>
        </w:rPr>
        <w:t xml:space="preserve">(2) </w:t>
      </w:r>
      <w:r w:rsidR="00BB6893" w:rsidRPr="005E1575">
        <w:rPr>
          <w:rFonts w:ascii="Times New Roman" w:hAnsi="Times New Roman"/>
          <w:sz w:val="24"/>
          <w:szCs w:val="24"/>
        </w:rPr>
        <w:t>Institute of Industrial Science, The University of Tokyo, Japan</w:t>
      </w:r>
    </w:p>
    <w:p w14:paraId="1441A694" w14:textId="1B1896AA" w:rsidR="005E1575" w:rsidRPr="005E1575" w:rsidRDefault="005E1575" w:rsidP="005E1575">
      <w:pPr>
        <w:adjustRightInd w:val="0"/>
        <w:jc w:val="center"/>
        <w:rPr>
          <w:rFonts w:ascii="Times New Roman" w:hAnsi="Times New Roman"/>
          <w:sz w:val="24"/>
          <w:szCs w:val="24"/>
        </w:rPr>
      </w:pPr>
      <w:r w:rsidRPr="005E1575">
        <w:rPr>
          <w:rFonts w:ascii="Times New Roman" w:hAnsi="Times New Roman"/>
          <w:sz w:val="24"/>
          <w:szCs w:val="24"/>
        </w:rPr>
        <w:t xml:space="preserve">(3) </w:t>
      </w:r>
      <w:r w:rsidRPr="005E1575">
        <w:rPr>
          <w:rFonts w:ascii="Times New Roman" w:eastAsia="Times New Roman" w:hAnsi="Times New Roman"/>
          <w:sz w:val="24"/>
          <w:szCs w:val="24"/>
        </w:rPr>
        <w:t>National Institute of Information and Communications Technology, Tokyo, Japan</w:t>
      </w:r>
    </w:p>
    <w:p w14:paraId="25CC696D" w14:textId="2DBA8BA6" w:rsidR="00BB6893" w:rsidRPr="00F164A3" w:rsidRDefault="00BB6893" w:rsidP="005E1575">
      <w:pPr>
        <w:adjustRightInd w:val="0"/>
        <w:jc w:val="center"/>
        <w:rPr>
          <w:rFonts w:ascii="Times New Roman" w:hAnsi="Times New Roman"/>
          <w:sz w:val="24"/>
          <w:szCs w:val="24"/>
        </w:rPr>
      </w:pPr>
    </w:p>
    <w:p w14:paraId="2DF546E0" w14:textId="77777777" w:rsidR="00BB6893" w:rsidRDefault="00BB6893" w:rsidP="00F164A3">
      <w:pPr>
        <w:adjustRightInd w:val="0"/>
        <w:rPr>
          <w:rFonts w:ascii="Times New Roman" w:hAnsi="Times New Roman"/>
          <w:sz w:val="28"/>
        </w:rPr>
      </w:pPr>
    </w:p>
    <w:p w14:paraId="3AE5EB1A" w14:textId="21ABA3E7" w:rsidR="00017A32" w:rsidRDefault="00DD00BC" w:rsidP="00F164A3">
      <w:pPr>
        <w:adjustRightInd w:val="0"/>
        <w:rPr>
          <w:rFonts w:ascii="Times New Roman" w:eastAsia="MS Mincho" w:hAnsi="Times New Roman"/>
        </w:rPr>
      </w:pPr>
      <w:r w:rsidRPr="005E1575">
        <w:rPr>
          <w:rFonts w:ascii="Times New Roman" w:eastAsia="MS Mincho" w:hAnsi="Times New Roman"/>
        </w:rPr>
        <w:t>We</w:t>
      </w:r>
      <w:r w:rsidR="00BB6893" w:rsidRPr="005E1575">
        <w:rPr>
          <w:rFonts w:ascii="Times New Roman" w:eastAsia="MS Mincho" w:hAnsi="Times New Roman"/>
        </w:rPr>
        <w:t xml:space="preserve"> focus on the CH</w:t>
      </w:r>
      <w:r w:rsidR="00BB6893" w:rsidRPr="005E1575">
        <w:rPr>
          <w:rFonts w:ascii="Times New Roman" w:eastAsia="MS Mincho" w:hAnsi="Times New Roman"/>
          <w:vertAlign w:val="subscript"/>
        </w:rPr>
        <w:t>4</w:t>
      </w:r>
      <w:r w:rsidR="00BB6893" w:rsidRPr="005E1575">
        <w:rPr>
          <w:rFonts w:ascii="Times New Roman" w:eastAsia="MS Mincho" w:hAnsi="Times New Roman"/>
        </w:rPr>
        <w:t xml:space="preserve"> distribution over monsoon Asia, which is </w:t>
      </w:r>
      <w:r w:rsidR="00017A32">
        <w:rPr>
          <w:rFonts w:ascii="Times New Roman" w:eastAsia="MS Mincho" w:hAnsi="Times New Roman"/>
        </w:rPr>
        <w:t>one of the</w:t>
      </w:r>
      <w:r w:rsidR="00BB6893" w:rsidRPr="005E1575">
        <w:rPr>
          <w:rFonts w:ascii="Times New Roman" w:eastAsia="MS Mincho" w:hAnsi="Times New Roman"/>
        </w:rPr>
        <w:t xml:space="preserve"> main CH</w:t>
      </w:r>
      <w:r w:rsidR="00BB6893" w:rsidRPr="005E1575">
        <w:rPr>
          <w:rFonts w:ascii="Times New Roman" w:eastAsia="MS Mincho" w:hAnsi="Times New Roman"/>
          <w:vertAlign w:val="subscript"/>
        </w:rPr>
        <w:t>4</w:t>
      </w:r>
      <w:r w:rsidR="00BB6893" w:rsidRPr="005E1575">
        <w:rPr>
          <w:rFonts w:ascii="Times New Roman" w:eastAsia="MS Mincho" w:hAnsi="Times New Roman"/>
        </w:rPr>
        <w:t xml:space="preserve"> source region</w:t>
      </w:r>
      <w:r w:rsidR="00017A32">
        <w:rPr>
          <w:rFonts w:ascii="Times New Roman" w:eastAsia="MS Mincho" w:hAnsi="Times New Roman"/>
        </w:rPr>
        <w:t>s</w:t>
      </w:r>
      <w:r w:rsidR="00BB6893" w:rsidRPr="005E1575">
        <w:rPr>
          <w:rFonts w:ascii="Times New Roman" w:eastAsia="MS Mincho" w:hAnsi="Times New Roman"/>
        </w:rPr>
        <w:t xml:space="preserve"> as it contains 90% of global rice paddies and extensive area of active fires. In the wet season, the CH</w:t>
      </w:r>
      <w:r w:rsidR="00BB6893" w:rsidRPr="005E1575">
        <w:rPr>
          <w:rFonts w:ascii="Times New Roman" w:eastAsia="MS Mincho" w:hAnsi="Times New Roman"/>
          <w:vertAlign w:val="subscript"/>
        </w:rPr>
        <w:t>4</w:t>
      </w:r>
      <w:r w:rsidR="00BB6893" w:rsidRPr="005E1575">
        <w:rPr>
          <w:rFonts w:ascii="Times New Roman" w:hAnsi="Times New Roman"/>
        </w:rPr>
        <w:t xml:space="preserve"> </w:t>
      </w:r>
      <w:r w:rsidR="00BB6893" w:rsidRPr="005E1575">
        <w:rPr>
          <w:rFonts w:ascii="Times New Roman" w:eastAsia="MS Mincho" w:hAnsi="Times New Roman"/>
        </w:rPr>
        <w:t>emission from rice cultivation dominates in most of the areas, controlling the seasonality of the CH</w:t>
      </w:r>
      <w:r w:rsidR="00BB6893" w:rsidRPr="005E1575">
        <w:rPr>
          <w:rFonts w:ascii="Times New Roman" w:eastAsia="MS Mincho" w:hAnsi="Times New Roman"/>
          <w:vertAlign w:val="subscript"/>
        </w:rPr>
        <w:t>4</w:t>
      </w:r>
      <w:r w:rsidR="00BB6893" w:rsidRPr="005E1575">
        <w:rPr>
          <w:rFonts w:ascii="Times New Roman" w:eastAsia="MS Mincho" w:hAnsi="Times New Roman"/>
        </w:rPr>
        <w:t xml:space="preserve"> concentration. </w:t>
      </w:r>
      <w:r w:rsidRPr="005E1575">
        <w:rPr>
          <w:rFonts w:ascii="Times New Roman" w:hAnsi="Times New Roman"/>
        </w:rPr>
        <w:t xml:space="preserve">We analyzed the </w:t>
      </w:r>
      <w:r w:rsidR="00D64581">
        <w:rPr>
          <w:rFonts w:ascii="Times New Roman" w:hAnsi="Times New Roman"/>
        </w:rPr>
        <w:t>GOSAT CH</w:t>
      </w:r>
      <w:r w:rsidR="00D64581" w:rsidRPr="00D64581">
        <w:rPr>
          <w:rFonts w:ascii="Times New Roman" w:hAnsi="Times New Roman"/>
          <w:vertAlign w:val="subscript"/>
        </w:rPr>
        <w:t>4</w:t>
      </w:r>
      <w:r w:rsidR="00D64581">
        <w:rPr>
          <w:rFonts w:ascii="Times New Roman" w:hAnsi="Times New Roman"/>
        </w:rPr>
        <w:t xml:space="preserve"> products from </w:t>
      </w:r>
      <w:r w:rsidR="00017A32">
        <w:rPr>
          <w:rFonts w:ascii="Times New Roman" w:hAnsi="Times New Roman"/>
        </w:rPr>
        <w:t xml:space="preserve">NIES </w:t>
      </w:r>
      <w:r w:rsidR="00D64581">
        <w:rPr>
          <w:rFonts w:ascii="Times New Roman" w:hAnsi="Times New Roman"/>
        </w:rPr>
        <w:t xml:space="preserve">(V2) and </w:t>
      </w:r>
      <w:r w:rsidR="00F164A3" w:rsidRPr="005E1575">
        <w:rPr>
          <w:rFonts w:ascii="Times New Roman" w:hAnsi="Times New Roman"/>
        </w:rPr>
        <w:t>RemoTeC</w:t>
      </w:r>
      <w:r w:rsidR="00D64581">
        <w:rPr>
          <w:rFonts w:ascii="Times New Roman" w:hAnsi="Times New Roman"/>
        </w:rPr>
        <w:t xml:space="preserve"> (V2)</w:t>
      </w:r>
      <w:r w:rsidR="00F164A3" w:rsidRPr="005E1575">
        <w:rPr>
          <w:rFonts w:ascii="Times New Roman" w:hAnsi="Times New Roman"/>
        </w:rPr>
        <w:t xml:space="preserve">, as well as </w:t>
      </w:r>
      <w:r w:rsidR="00F164A3" w:rsidRPr="005E1575">
        <w:rPr>
          <w:rFonts w:ascii="Times New Roman" w:eastAsia="MS Mincho" w:hAnsi="Times New Roman"/>
        </w:rPr>
        <w:t>t</w:t>
      </w:r>
      <w:r w:rsidR="00BB6893" w:rsidRPr="005E1575">
        <w:rPr>
          <w:rFonts w:ascii="Times New Roman" w:eastAsia="MS Mincho" w:hAnsi="Times New Roman"/>
        </w:rPr>
        <w:t xml:space="preserve">he </w:t>
      </w:r>
      <w:r w:rsidR="00017A32">
        <w:rPr>
          <w:rFonts w:ascii="Times New Roman" w:eastAsia="MS Mincho" w:hAnsi="Times New Roman"/>
        </w:rPr>
        <w:t>SCIAMACHY</w:t>
      </w:r>
      <w:r w:rsidR="00BB6893" w:rsidRPr="005E1575">
        <w:rPr>
          <w:rFonts w:ascii="Times New Roman" w:eastAsia="MS Mincho" w:hAnsi="Times New Roman"/>
        </w:rPr>
        <w:t xml:space="preserve"> </w:t>
      </w:r>
      <w:r w:rsidR="00482D3E">
        <w:rPr>
          <w:rFonts w:ascii="Times New Roman" w:eastAsia="MS Mincho" w:hAnsi="Times New Roman"/>
        </w:rPr>
        <w:t>(V5)</w:t>
      </w:r>
      <w:bookmarkStart w:id="0" w:name="_GoBack"/>
      <w:bookmarkEnd w:id="0"/>
      <w:r w:rsidR="00F164A3" w:rsidRPr="005E1575">
        <w:rPr>
          <w:rFonts w:ascii="Times New Roman" w:eastAsia="MS Mincho" w:hAnsi="Times New Roman"/>
        </w:rPr>
        <w:t xml:space="preserve"> provided by C. Frankenberg.</w:t>
      </w:r>
      <w:r w:rsidR="00BB6893" w:rsidRPr="005E1575">
        <w:rPr>
          <w:rFonts w:ascii="Times New Roman" w:eastAsia="MS Mincho" w:hAnsi="Times New Roman"/>
        </w:rPr>
        <w:t xml:space="preserve"> </w:t>
      </w:r>
      <w:r w:rsidR="00017A32" w:rsidRPr="005E1575">
        <w:rPr>
          <w:rFonts w:ascii="Times New Roman" w:eastAsia="MS Mincho" w:hAnsi="Times New Roman"/>
        </w:rPr>
        <w:t>We compared the column-averaged CH</w:t>
      </w:r>
      <w:r w:rsidR="00017A32" w:rsidRPr="005E1575">
        <w:rPr>
          <w:rFonts w:ascii="Times New Roman" w:eastAsia="MS Mincho" w:hAnsi="Times New Roman"/>
          <w:vertAlign w:val="subscript"/>
        </w:rPr>
        <w:t>4</w:t>
      </w:r>
      <w:r w:rsidR="00D64581">
        <w:rPr>
          <w:rFonts w:ascii="Times New Roman" w:eastAsia="MS Mincho" w:hAnsi="Times New Roman"/>
        </w:rPr>
        <w:t xml:space="preserve"> concentration data </w:t>
      </w:r>
      <w:r w:rsidR="00017A32" w:rsidRPr="005E1575">
        <w:rPr>
          <w:rFonts w:ascii="Times New Roman" w:eastAsia="MS Mincho" w:hAnsi="Times New Roman"/>
        </w:rPr>
        <w:t xml:space="preserve">with the land-surface water coverage (LSWC), the normalized difference vegetation index (NDVI), and the fire-detection index. </w:t>
      </w:r>
      <w:r w:rsidR="00D64581">
        <w:rPr>
          <w:rFonts w:ascii="Times New Roman" w:eastAsia="MS Mincho" w:hAnsi="Times New Roman"/>
        </w:rPr>
        <w:t>I</w:t>
      </w:r>
      <w:r w:rsidR="00D64581" w:rsidRPr="005E1575">
        <w:rPr>
          <w:rFonts w:ascii="Times New Roman" w:eastAsia="MS Mincho" w:hAnsi="Times New Roman"/>
        </w:rPr>
        <w:t>n the wet season</w:t>
      </w:r>
      <w:r w:rsidR="00D64581">
        <w:rPr>
          <w:rFonts w:ascii="Times New Roman" w:eastAsia="MS Mincho" w:hAnsi="Times New Roman"/>
        </w:rPr>
        <w:t>,</w:t>
      </w:r>
      <w:r w:rsidR="00D64581" w:rsidRPr="005E1575">
        <w:rPr>
          <w:rFonts w:ascii="Times New Roman" w:eastAsia="MS Mincho" w:hAnsi="Times New Roman"/>
        </w:rPr>
        <w:t xml:space="preserve"> </w:t>
      </w:r>
      <w:r w:rsidR="00017A32" w:rsidRPr="005E1575">
        <w:rPr>
          <w:rFonts w:ascii="Times New Roman" w:eastAsia="MS Mincho" w:hAnsi="Times New Roman"/>
        </w:rPr>
        <w:t>the CH</w:t>
      </w:r>
      <w:r w:rsidR="00017A32" w:rsidRPr="005E1575">
        <w:rPr>
          <w:rFonts w:ascii="Times New Roman" w:eastAsia="MS Mincho" w:hAnsi="Times New Roman"/>
          <w:vertAlign w:val="subscript"/>
        </w:rPr>
        <w:t>4</w:t>
      </w:r>
      <w:r w:rsidR="00017A32" w:rsidRPr="005E1575">
        <w:rPr>
          <w:rFonts w:ascii="Times New Roman" w:eastAsia="MS Mincho" w:hAnsi="Times New Roman"/>
        </w:rPr>
        <w:t xml:space="preserve"> concentration increases</w:t>
      </w:r>
      <w:r w:rsidR="00D64581">
        <w:rPr>
          <w:rFonts w:ascii="Times New Roman" w:eastAsia="MS Mincho" w:hAnsi="Times New Roman"/>
        </w:rPr>
        <w:t xml:space="preserve"> as</w:t>
      </w:r>
      <w:r w:rsidR="00D64581" w:rsidRPr="005E1575">
        <w:rPr>
          <w:rFonts w:ascii="Times New Roman" w:eastAsia="MS Mincho" w:hAnsi="Times New Roman"/>
        </w:rPr>
        <w:t xml:space="preserve"> the LSWC increases, </w:t>
      </w:r>
      <w:r w:rsidR="00017A32" w:rsidRPr="005E1575">
        <w:rPr>
          <w:rFonts w:ascii="Times New Roman" w:eastAsia="MS Mincho" w:hAnsi="Times New Roman"/>
        </w:rPr>
        <w:t xml:space="preserve">followed by NDVI enhancement </w:t>
      </w:r>
      <w:r w:rsidR="00D64581">
        <w:rPr>
          <w:rFonts w:ascii="Times New Roman" w:eastAsia="MS Mincho" w:hAnsi="Times New Roman"/>
        </w:rPr>
        <w:t>over</w:t>
      </w:r>
      <w:r w:rsidR="00017A32" w:rsidRPr="005E1575">
        <w:rPr>
          <w:rFonts w:ascii="Times New Roman" w:eastAsia="MS Mincho" w:hAnsi="Times New Roman"/>
        </w:rPr>
        <w:t xml:space="preserve"> most rice paddy regions, such as Gunges basin.</w:t>
      </w:r>
    </w:p>
    <w:p w14:paraId="35ACD5C5" w14:textId="410EFB22" w:rsidR="00F164A3" w:rsidRPr="00017A32" w:rsidRDefault="00017A32" w:rsidP="00F164A3">
      <w:pPr>
        <w:adjustRightInd w:val="0"/>
        <w:rPr>
          <w:rFonts w:ascii="Times New Roman" w:eastAsia="MS Mincho" w:hAnsi="Times New Roman"/>
        </w:rPr>
      </w:pPr>
      <w:r>
        <w:rPr>
          <w:rFonts w:ascii="Times New Roman" w:hAnsi="Times New Roman"/>
        </w:rPr>
        <w:t>Analysis of the</w:t>
      </w:r>
      <w:r w:rsidR="00F164A3" w:rsidRPr="005E1575">
        <w:rPr>
          <w:rFonts w:ascii="Times New Roman" w:hAnsi="Times New Roman"/>
        </w:rPr>
        <w:t xml:space="preserve"> GOSAT</w:t>
      </w:r>
      <w:r>
        <w:rPr>
          <w:rFonts w:ascii="Times New Roman" w:hAnsi="Times New Roman"/>
        </w:rPr>
        <w:t xml:space="preserve"> and SCIAMACHY</w:t>
      </w:r>
      <w:r w:rsidR="00F164A3" w:rsidRPr="005E1575">
        <w:rPr>
          <w:rFonts w:ascii="Times New Roman" w:hAnsi="Times New Roman"/>
        </w:rPr>
        <w:t xml:space="preserve"> products revealed that the temporal and spatial distribution of atmospheric CH</w:t>
      </w:r>
      <w:r w:rsidR="00F164A3" w:rsidRPr="005E1575">
        <w:rPr>
          <w:rFonts w:ascii="Times New Roman" w:hAnsi="Times New Roman"/>
          <w:vertAlign w:val="subscript"/>
        </w:rPr>
        <w:t>4</w:t>
      </w:r>
      <w:r w:rsidR="00F164A3" w:rsidRPr="005E1575">
        <w:rPr>
          <w:rFonts w:ascii="Times New Roman" w:hAnsi="Times New Roman"/>
        </w:rPr>
        <w:t xml:space="preserve"> concentrations observed by GOSAT is consistent with that obtained by SCIAMACHY in wet season. However, in dry season, seasonality of CH</w:t>
      </w:r>
      <w:r w:rsidR="00F164A3" w:rsidRPr="005E1575">
        <w:rPr>
          <w:rFonts w:ascii="Times New Roman" w:hAnsi="Times New Roman"/>
          <w:vertAlign w:val="subscript"/>
        </w:rPr>
        <w:t>4</w:t>
      </w:r>
      <w:r w:rsidR="00F164A3" w:rsidRPr="005E1575">
        <w:rPr>
          <w:rFonts w:ascii="Times New Roman" w:hAnsi="Times New Roman"/>
        </w:rPr>
        <w:t xml:space="preserve"> concentration is somewhat different.</w:t>
      </w:r>
      <w:r>
        <w:rPr>
          <w:rFonts w:ascii="Times New Roman" w:hAnsi="Times New Roman"/>
        </w:rPr>
        <w:t xml:space="preserve"> One possible reason would be the different observation areas though detailed analysis is still underway.</w:t>
      </w:r>
      <w:r w:rsidR="00F164A3" w:rsidRPr="005E1575">
        <w:rPr>
          <w:rFonts w:ascii="Times New Roman" w:hAnsi="Times New Roman"/>
        </w:rPr>
        <w:t xml:space="preserve"> </w:t>
      </w:r>
      <w:r w:rsidR="00071604">
        <w:rPr>
          <w:rFonts w:ascii="Times New Roman" w:hAnsi="Times New Roman"/>
        </w:rPr>
        <w:t>We also show air-sampling results In Thailand and India in 2012 with satellite analysis.</w:t>
      </w:r>
    </w:p>
    <w:p w14:paraId="50455DEF" w14:textId="77777777" w:rsidR="00017A32" w:rsidRDefault="00017A32" w:rsidP="00F164A3">
      <w:pPr>
        <w:rPr>
          <w:rFonts w:ascii="Times New Roman" w:eastAsia="MS PGothic" w:hAnsi="Times New Roman"/>
        </w:rPr>
      </w:pPr>
    </w:p>
    <w:p w14:paraId="694AAD16" w14:textId="76141DD5" w:rsidR="00BB6893" w:rsidRPr="005E1575" w:rsidRDefault="005E1575" w:rsidP="00F164A3">
      <w:r w:rsidRPr="005E1575">
        <w:rPr>
          <w:rFonts w:ascii="Times New Roman" w:hAnsi="Times New Roman"/>
        </w:rPr>
        <w:t xml:space="preserve">Research </w:t>
      </w:r>
      <w:r w:rsidR="00392C7A" w:rsidRPr="005E1575">
        <w:rPr>
          <w:rFonts w:ascii="Times New Roman" w:hAnsi="Times New Roman"/>
        </w:rPr>
        <w:t>Topic:</w:t>
      </w:r>
      <w:r w:rsidR="00D64581">
        <w:rPr>
          <w:rFonts w:ascii="Times New Roman" w:hAnsi="Times New Roman"/>
        </w:rPr>
        <w:t xml:space="preserve"> </w:t>
      </w:r>
      <w:r w:rsidRPr="005E1575">
        <w:rPr>
          <w:rFonts w:ascii="Times New Roman" w:hAnsi="Times New Roman"/>
        </w:rPr>
        <w:t>Application</w:t>
      </w:r>
    </w:p>
    <w:p w14:paraId="70DF0858" w14:textId="7C508631" w:rsidR="00BB6893" w:rsidRPr="005E1575" w:rsidRDefault="00843006" w:rsidP="00F164A3">
      <w:r>
        <w:t>Acknowledgement</w:t>
      </w:r>
      <w:r w:rsidR="00D64581">
        <w:t xml:space="preserve">: We thank to Andrea Butz and all </w:t>
      </w:r>
      <w:r>
        <w:t>RemoTec Team members</w:t>
      </w:r>
      <w:r w:rsidR="00D64581">
        <w:t>,</w:t>
      </w:r>
      <w:r>
        <w:t xml:space="preserve"> an</w:t>
      </w:r>
      <w:r w:rsidR="00D64581">
        <w:t xml:space="preserve">d all N2J members in JAXA and NICT for their efforts to </w:t>
      </w:r>
      <w:r w:rsidR="00E80BEF">
        <w:t>process the</w:t>
      </w:r>
      <w:r w:rsidR="00D64581">
        <w:t xml:space="preserve"> new CH</w:t>
      </w:r>
      <w:r w:rsidR="00D64581" w:rsidRPr="00D64581">
        <w:rPr>
          <w:vertAlign w:val="subscript"/>
        </w:rPr>
        <w:t>4</w:t>
      </w:r>
      <w:r w:rsidR="00E80BEF">
        <w:t xml:space="preserve"> dataset</w:t>
      </w:r>
      <w:r w:rsidR="00D64581">
        <w:t>.</w:t>
      </w:r>
    </w:p>
    <w:p w14:paraId="6A0C4761" w14:textId="77777777" w:rsidR="0018256F" w:rsidRDefault="0018256F" w:rsidP="00F164A3"/>
    <w:sectPr w:rsidR="0018256F" w:rsidSect="00D35239">
      <w:pgSz w:w="11900" w:h="16840"/>
      <w:pgMar w:top="1985" w:right="1701" w:bottom="1701" w:left="1701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GPｺﾞｼｯｸM">
    <w:altName w:val="ＭＳ ゴシック"/>
    <w:charset w:val="80"/>
    <w:family w:val="modern"/>
    <w:pitch w:val="variable"/>
    <w:sig w:usb0="80000281" w:usb1="28C76CF8" w:usb2="00000010" w:usb3="00000000" w:csb0="00020000" w:csb1="00000000"/>
  </w:font>
  <w:font w:name="MS Mincho">
    <w:altName w:val="ＭＳ 明朝"/>
    <w:charset w:val="80"/>
    <w:family w:val="modern"/>
    <w:pitch w:val="fixed"/>
    <w:sig w:usb0="A00002BF" w:usb1="68C7FCFB" w:usb2="00000010" w:usb3="00000000" w:csb0="0002009F" w:csb1="00000000"/>
  </w:font>
  <w:font w:name="MS PGothic">
    <w:altName w:val="ＭＳ Ｐゴシック"/>
    <w:charset w:val="80"/>
    <w:family w:val="swiss"/>
    <w:pitch w:val="variable"/>
    <w:sig w:usb0="00000000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defaultTabStop w:val="96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893"/>
    <w:rsid w:val="00017A32"/>
    <w:rsid w:val="00071604"/>
    <w:rsid w:val="00105ABA"/>
    <w:rsid w:val="001306FC"/>
    <w:rsid w:val="00132090"/>
    <w:rsid w:val="0018256F"/>
    <w:rsid w:val="00392C7A"/>
    <w:rsid w:val="00482D3E"/>
    <w:rsid w:val="005E1575"/>
    <w:rsid w:val="00843006"/>
    <w:rsid w:val="009C7CA8"/>
    <w:rsid w:val="00BB6893"/>
    <w:rsid w:val="00D35239"/>
    <w:rsid w:val="00D64581"/>
    <w:rsid w:val="00DD00BC"/>
    <w:rsid w:val="00E80BEF"/>
    <w:rsid w:val="00EF46B8"/>
    <w:rsid w:val="00F1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56BFCD8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893"/>
    <w:pPr>
      <w:widowControl w:val="0"/>
      <w:jc w:val="both"/>
    </w:pPr>
    <w:rPr>
      <w:rFonts w:ascii="Times" w:eastAsia="HGPｺﾞｼｯｸM" w:hAnsi="Times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893"/>
    <w:pPr>
      <w:widowControl w:val="0"/>
      <w:jc w:val="both"/>
    </w:pPr>
    <w:rPr>
      <w:rFonts w:ascii="Times" w:eastAsia="HGPｺﾞｼｯｸM" w:hAnsi="Times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283</Words>
  <Characters>1554</Characters>
  <Application>Microsoft Macintosh Word</Application>
  <DocSecurity>0</DocSecurity>
  <Lines>27</Lines>
  <Paragraphs>10</Paragraphs>
  <ScaleCrop>false</ScaleCrop>
  <Company>奈良女子大学</Company>
  <LinksUpToDate>false</LinksUpToDate>
  <CharactersWithSpaces>1827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林田 佐智子</dc:creator>
  <cp:keywords/>
  <dc:description/>
  <cp:lastModifiedBy>Hayashida Sachiko</cp:lastModifiedBy>
  <cp:revision>13</cp:revision>
  <dcterms:created xsi:type="dcterms:W3CDTF">2013-03-27T14:31:00Z</dcterms:created>
  <dcterms:modified xsi:type="dcterms:W3CDTF">2013-03-28T07:56:00Z</dcterms:modified>
</cp:coreProperties>
</file>